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555C13" w:rsidRPr="00697D21" w14:paraId="70EB4A7B" w14:textId="77777777" w:rsidTr="00A845C2">
        <w:tc>
          <w:tcPr>
            <w:tcW w:w="496" w:type="dxa"/>
            <w:vAlign w:val="center"/>
          </w:tcPr>
          <w:p w14:paraId="5F31C355" w14:textId="584EEAB5" w:rsidR="00555C13" w:rsidRPr="00697D21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131F85B3" w14:textId="668F057B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3B58D422" w14:textId="17D236D3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9CEE75B" w14:textId="768DE8C8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718E6114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E2F1FFE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55C13" w:rsidRPr="00697D21" w14:paraId="17E2318C" w14:textId="77777777" w:rsidTr="00A845C2">
        <w:tc>
          <w:tcPr>
            <w:tcW w:w="496" w:type="dxa"/>
            <w:vAlign w:val="center"/>
          </w:tcPr>
          <w:p w14:paraId="7AB940EA" w14:textId="3D284056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2FFC4F6A" w14:textId="4C38EA80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7D7F5977" w14:textId="3E890060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199820C5" w14:textId="28E02E7B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7C2DE6D3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7FD34E0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55C13" w:rsidRPr="00697D21" w14:paraId="3F33D312" w14:textId="77777777" w:rsidTr="0002119A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4332871" w14:textId="3B63E2BA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69A36604" w14:textId="01FDBC56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3C8DA81B" w14:textId="7E2EDCA5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176E8EE" w14:textId="66D3A8FE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69D2B31F" w14:textId="77777777" w:rsidR="00555C13" w:rsidRPr="00697D21" w:rsidRDefault="00555C13" w:rsidP="00555C1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32EA319" w14:textId="77777777" w:rsidR="00555C13" w:rsidRDefault="00555C13" w:rsidP="00555C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34BF9A8D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A0B348" w14:textId="7F54B51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32519B9C" w:rsidR="0002119A" w:rsidRPr="00697D21" w:rsidRDefault="0002119A" w:rsidP="0002119A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178CA5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7FEA7C8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D1A58C" w14:textId="767172E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2119A" w:rsidRPr="00697D21" w:rsidDel="00A551D5" w:rsidRDefault="0002119A" w:rsidP="0002119A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41F6844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1FB0523C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98DF33" w14:textId="474B429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5EA2CB61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473" w:type="dxa"/>
            <w:vAlign w:val="center"/>
          </w:tcPr>
          <w:p w14:paraId="1D686767" w14:textId="6C8AF7C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6E3864B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31A9DE" w14:textId="324E8119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02119A" w:rsidRPr="00076210" w:rsidDel="00AC4480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02119A" w:rsidRPr="00AC4480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02119A" w:rsidRPr="00076210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609B7B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3E2F1D3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0F234A" w14:textId="1B3769F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109FA3FC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473" w:type="dxa"/>
            <w:vAlign w:val="center"/>
          </w:tcPr>
          <w:p w14:paraId="487672B8" w14:textId="23F4F97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3871685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4E9C3124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0BE96E" w14:textId="5C62935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52C7905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23B65F4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E38D7F" w14:textId="53E281C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2836" w:type="dxa"/>
            <w:vAlign w:val="center"/>
          </w:tcPr>
          <w:p w14:paraId="44B828FD" w14:textId="120B78A6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55C13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6809424E" w14:textId="35A364E3" w:rsidR="0002119A" w:rsidRPr="001A161B" w:rsidRDefault="0002119A" w:rsidP="0002119A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641A6B8" w14:textId="611D60E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5FA5A866" w14:textId="162B1F6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22BD668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D5AEC6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58399A" w14:textId="55C473EB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3C6753C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705D3DA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E54FC5" w14:textId="4EBCF8A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4C8D695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ACDD7A3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C6E4CD" w14:textId="1E53045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2836" w:type="dxa"/>
            <w:vAlign w:val="center"/>
          </w:tcPr>
          <w:p w14:paraId="704459CC" w14:textId="736B21F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5530CF4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5897A0A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A4DDEC" w14:textId="4840D79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2836" w:type="dxa"/>
            <w:vAlign w:val="center"/>
          </w:tcPr>
          <w:p w14:paraId="64E26419" w14:textId="33FD5BB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680EA9B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607BF33A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202F3" w14:textId="68FFADB0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2836" w:type="dxa"/>
            <w:vAlign w:val="center"/>
          </w:tcPr>
          <w:p w14:paraId="1957F80D" w14:textId="615DFA95" w:rsidR="0002119A" w:rsidRPr="00200456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370572F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23E98A47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4F166A" w14:textId="14FB8411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2836" w:type="dxa"/>
            <w:vAlign w:val="center"/>
          </w:tcPr>
          <w:p w14:paraId="73CC1C25" w14:textId="77777777" w:rsidR="0002119A" w:rsidRPr="006E2840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łuków rurowych </w:t>
            </w:r>
          </w:p>
          <w:p w14:paraId="061BCCC8" w14:textId="7860A9A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604FA89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25A54730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1367B1" w14:textId="5A06932F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</w:t>
            </w:r>
          </w:p>
        </w:tc>
        <w:tc>
          <w:tcPr>
            <w:tcW w:w="2836" w:type="dxa"/>
            <w:vAlign w:val="center"/>
          </w:tcPr>
          <w:p w14:paraId="667DB868" w14:textId="6C6BF44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kształtek rurowych</w:t>
            </w:r>
          </w:p>
        </w:tc>
        <w:tc>
          <w:tcPr>
            <w:tcW w:w="1350" w:type="dxa"/>
            <w:vAlign w:val="center"/>
          </w:tcPr>
          <w:p w14:paraId="00185616" w14:textId="07B1D4D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026FBE9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F24CB57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5B58EE" w14:textId="1B5128ED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</w:t>
            </w:r>
          </w:p>
        </w:tc>
        <w:tc>
          <w:tcPr>
            <w:tcW w:w="2836" w:type="dxa"/>
            <w:vAlign w:val="center"/>
          </w:tcPr>
          <w:p w14:paraId="386F82AB" w14:textId="257371F6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1592728F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1EF4CEC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5282DF" w14:textId="5916FBD0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</w:p>
        </w:tc>
        <w:tc>
          <w:tcPr>
            <w:tcW w:w="2836" w:type="dxa"/>
            <w:vAlign w:val="center"/>
          </w:tcPr>
          <w:p w14:paraId="46736C58" w14:textId="3B1AB4FB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2E418296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7EE0CB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3D4048" w14:textId="36A471E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36FCB8D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A93B14" w14:textId="7EF2C9E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21</w:t>
            </w:r>
          </w:p>
        </w:tc>
        <w:tc>
          <w:tcPr>
            <w:tcW w:w="2836" w:type="dxa"/>
            <w:vAlign w:val="center"/>
          </w:tcPr>
          <w:p w14:paraId="214C3B4B" w14:textId="2F880E1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1201F8A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5CB64F9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1CA51" w14:textId="70749B6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16AB03B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CCB7CC9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1B9E4C" w14:textId="15792A7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23</w:t>
            </w:r>
          </w:p>
        </w:tc>
        <w:tc>
          <w:tcPr>
            <w:tcW w:w="2836" w:type="dxa"/>
            <w:vAlign w:val="center"/>
          </w:tcPr>
          <w:p w14:paraId="729490F0" w14:textId="0EDBA7DE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31D7B40B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2A8298A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8A2A14" w14:textId="0B5B0A63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24</w:t>
            </w:r>
          </w:p>
        </w:tc>
        <w:tc>
          <w:tcPr>
            <w:tcW w:w="2836" w:type="dxa"/>
            <w:vAlign w:val="center"/>
          </w:tcPr>
          <w:p w14:paraId="607D10FD" w14:textId="10B2D37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1566B5A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47E3E9C1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D7872D" w14:textId="1F93D3C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25</w:t>
            </w:r>
          </w:p>
        </w:tc>
        <w:tc>
          <w:tcPr>
            <w:tcW w:w="2836" w:type="dxa"/>
            <w:vAlign w:val="center"/>
          </w:tcPr>
          <w:p w14:paraId="38697E19" w14:textId="19D077F1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088322B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CD8C12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E33DB4" w14:textId="1C5ECD6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26</w:t>
            </w:r>
          </w:p>
        </w:tc>
        <w:tc>
          <w:tcPr>
            <w:tcW w:w="2836" w:type="dxa"/>
            <w:vAlign w:val="center"/>
          </w:tcPr>
          <w:p w14:paraId="30C2DAF6" w14:textId="16674760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825E22E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450111C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70AF40" w14:textId="3AB0A61F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27</w:t>
            </w:r>
          </w:p>
        </w:tc>
        <w:tc>
          <w:tcPr>
            <w:tcW w:w="2836" w:type="dxa"/>
            <w:vAlign w:val="center"/>
          </w:tcPr>
          <w:p w14:paraId="78FFE943" w14:textId="153D3AA4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3B22E69C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54D4E44A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EA1019" w14:textId="6052C9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</w:p>
        </w:tc>
        <w:tc>
          <w:tcPr>
            <w:tcW w:w="2836" w:type="dxa"/>
            <w:vAlign w:val="center"/>
          </w:tcPr>
          <w:p w14:paraId="57787116" w14:textId="3DA60828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sie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44F5B5A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2119A" w:rsidRPr="00697D21" w14:paraId="775DB7A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326664" w14:textId="39D3255E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29</w:t>
            </w:r>
          </w:p>
        </w:tc>
        <w:tc>
          <w:tcPr>
            <w:tcW w:w="2836" w:type="dxa"/>
            <w:vAlign w:val="center"/>
          </w:tcPr>
          <w:p w14:paraId="358F0A9B" w14:textId="2BC2B3AD" w:rsidR="0002119A" w:rsidRPr="0057603F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55C13">
              <w:rPr>
                <w:rFonts w:ascii="Century Gothic" w:hAnsi="Century Gothic" w:cs="Helvetica"/>
                <w:color w:val="212121"/>
                <w:sz w:val="20"/>
                <w:szCs w:val="20"/>
              </w:rPr>
              <w:t>Wprowadzanie</w:t>
            </w: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02119A" w:rsidRPr="0057603F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66E21FC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01EFE53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F2E3ADC" w14:textId="5566B469" w:rsidR="0002119A" w:rsidRPr="00697D21" w:rsidRDefault="0002119A" w:rsidP="0002119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2119A" w:rsidRPr="00697D21" w:rsidRDefault="0002119A" w:rsidP="0002119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25C32229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2119A" w:rsidRPr="00697D21" w14:paraId="67B73E5D" w14:textId="1D248852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645761" w14:textId="62C6615A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10DE1C56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12184C" w14:textId="3F14FD9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02119A" w:rsidRPr="00B9075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5B18C19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282ED4" w14:textId="0DC209BD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33</w:t>
            </w:r>
          </w:p>
        </w:tc>
        <w:tc>
          <w:tcPr>
            <w:tcW w:w="2836" w:type="dxa"/>
            <w:vAlign w:val="center"/>
          </w:tcPr>
          <w:p w14:paraId="2B993696" w14:textId="085EFFD3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02119A" w:rsidRPr="00697D21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02119A" w:rsidRPr="00697D21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5B17BDC5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5CB278" w14:textId="5861E6C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34</w:t>
            </w:r>
          </w:p>
        </w:tc>
        <w:tc>
          <w:tcPr>
            <w:tcW w:w="2836" w:type="dxa"/>
            <w:vAlign w:val="center"/>
          </w:tcPr>
          <w:p w14:paraId="46379324" w14:textId="150C4F4C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362B489F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CF90F5" w14:textId="16416AF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lastRenderedPageBreak/>
              <w:t>35</w:t>
            </w:r>
          </w:p>
        </w:tc>
        <w:tc>
          <w:tcPr>
            <w:tcW w:w="2836" w:type="dxa"/>
            <w:vAlign w:val="center"/>
          </w:tcPr>
          <w:p w14:paraId="33F8D023" w14:textId="3699F000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335B40F0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BBF6AA" w14:textId="5FCA5039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36</w:t>
            </w:r>
          </w:p>
        </w:tc>
        <w:tc>
          <w:tcPr>
            <w:tcW w:w="2836" w:type="dxa"/>
            <w:vAlign w:val="center"/>
          </w:tcPr>
          <w:p w14:paraId="23F2C348" w14:textId="7D4D1CC1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6D1A684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2399E7" w14:textId="646DF096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37</w:t>
            </w:r>
          </w:p>
        </w:tc>
        <w:tc>
          <w:tcPr>
            <w:tcW w:w="2836" w:type="dxa"/>
            <w:vAlign w:val="center"/>
          </w:tcPr>
          <w:p w14:paraId="3BD40C3C" w14:textId="35A0C2AB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02119A" w:rsidRPr="00C868D3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18D27BB2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CF4B22" w14:textId="4C89244A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38</w:t>
            </w:r>
          </w:p>
        </w:tc>
        <w:tc>
          <w:tcPr>
            <w:tcW w:w="2836" w:type="dxa"/>
            <w:vAlign w:val="center"/>
          </w:tcPr>
          <w:p w14:paraId="228248DF" w14:textId="634C74B0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B324D9A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3D80ECC" w14:textId="4492AEC6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2BC79B5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395E72D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195CDFD3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7B09E1" w14:textId="740C24CD" w:rsidR="0002119A" w:rsidRDefault="0098642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39</w:t>
            </w:r>
          </w:p>
        </w:tc>
        <w:tc>
          <w:tcPr>
            <w:tcW w:w="2836" w:type="dxa"/>
            <w:vAlign w:val="center"/>
          </w:tcPr>
          <w:p w14:paraId="0336D3E2" w14:textId="079E97DF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696B4217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2D36704" w14:textId="3B7177F5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1323DC32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1C3388A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2119A" w:rsidRPr="00697D21" w14:paraId="0FB1B12B" w14:textId="77777777" w:rsidTr="000211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AB6A35" w14:textId="64613E07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  <w:r w:rsidR="0098642A">
              <w:rPr>
                <w:rFonts w:ascii="Aptos Narrow" w:hAnsi="Aptos Narrow"/>
                <w:color w:val="000000"/>
              </w:rPr>
              <w:t>0</w:t>
            </w:r>
          </w:p>
        </w:tc>
        <w:tc>
          <w:tcPr>
            <w:tcW w:w="2836" w:type="dxa"/>
            <w:vAlign w:val="center"/>
          </w:tcPr>
          <w:p w14:paraId="7C164ED0" w14:textId="2E8B8600" w:rsidR="0002119A" w:rsidRPr="00C868D3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2119A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 do projektowania i wdrażania systemów telemetrii dla obiektów sieci gazowej Operatora Gazociągów Przesyłowych GAZ-SYSTEM S.A.</w:t>
            </w:r>
          </w:p>
        </w:tc>
        <w:tc>
          <w:tcPr>
            <w:tcW w:w="1350" w:type="dxa"/>
            <w:vAlign w:val="center"/>
          </w:tcPr>
          <w:p w14:paraId="7EDA806A" w14:textId="77777777" w:rsidR="0002119A" w:rsidRPr="000D67AA" w:rsidRDefault="0002119A" w:rsidP="0002119A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1F7D5048" w14:textId="0B13C088" w:rsidR="0002119A" w:rsidRDefault="0002119A" w:rsidP="000211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257D91AE" w14:textId="77777777" w:rsidR="0002119A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A8A8A" w14:textId="77777777" w:rsidR="0002119A" w:rsidRPr="00697D21" w:rsidRDefault="0002119A" w:rsidP="000211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5FE3F54F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 xml:space="preserve">WYŻEJ WYMIENIONE REGULACJE SĄ PUBLIKOWANE NA ETAPIE POSTĘPOWANIA PRZETARGOWEGO PRZY ZASTOSOWANIU ORGANICZEŃ WYNIKAJACYCH Z WYTYCZNYCH </w:t>
      </w:r>
      <w:r w:rsidRPr="00697D21">
        <w:rPr>
          <w:rFonts w:ascii="Century Gothic" w:hAnsi="Century Gothic"/>
          <w:bCs/>
          <w:smallCaps/>
          <w:sz w:val="20"/>
          <w:szCs w:val="20"/>
        </w:rPr>
        <w:lastRenderedPageBreak/>
        <w:t>W</w:t>
      </w:r>
      <w:r w:rsidR="0098642A">
        <w:rPr>
          <w:rFonts w:ascii="Century Gothic" w:hAnsi="Century Gothic"/>
          <w:bCs/>
          <w:smallCaps/>
          <w:sz w:val="20"/>
          <w:szCs w:val="20"/>
        </w:rPr>
        <w:t> </w:t>
      </w:r>
      <w:r w:rsidRPr="00697D21">
        <w:rPr>
          <w:rFonts w:ascii="Century Gothic" w:hAnsi="Century Gothic"/>
          <w:bCs/>
          <w:smallCaps/>
          <w:sz w:val="20"/>
          <w:szCs w:val="20"/>
        </w:rPr>
        <w:t>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119A"/>
    <w:rsid w:val="00022308"/>
    <w:rsid w:val="0002710D"/>
    <w:rsid w:val="00031DD7"/>
    <w:rsid w:val="0004035F"/>
    <w:rsid w:val="00043DFA"/>
    <w:rsid w:val="000463C3"/>
    <w:rsid w:val="00047E8D"/>
    <w:rsid w:val="000534B1"/>
    <w:rsid w:val="0005534C"/>
    <w:rsid w:val="00062134"/>
    <w:rsid w:val="00071B9B"/>
    <w:rsid w:val="00074EEB"/>
    <w:rsid w:val="0007591B"/>
    <w:rsid w:val="00076210"/>
    <w:rsid w:val="0008509D"/>
    <w:rsid w:val="000928C8"/>
    <w:rsid w:val="000A3ACF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165A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D53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1BBF"/>
    <w:rsid w:val="004D4479"/>
    <w:rsid w:val="004F13A3"/>
    <w:rsid w:val="004F7032"/>
    <w:rsid w:val="00505E36"/>
    <w:rsid w:val="005064BB"/>
    <w:rsid w:val="00513361"/>
    <w:rsid w:val="005148E5"/>
    <w:rsid w:val="00523830"/>
    <w:rsid w:val="005257FC"/>
    <w:rsid w:val="005322FA"/>
    <w:rsid w:val="0053415E"/>
    <w:rsid w:val="0054480A"/>
    <w:rsid w:val="00555C13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53AE0"/>
    <w:rsid w:val="006646F0"/>
    <w:rsid w:val="00666152"/>
    <w:rsid w:val="00666D03"/>
    <w:rsid w:val="00666D7F"/>
    <w:rsid w:val="006708DD"/>
    <w:rsid w:val="006907CF"/>
    <w:rsid w:val="006936B7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84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43E0F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42A"/>
    <w:rsid w:val="00986BB0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33B8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5934"/>
    <w:rsid w:val="00E24354"/>
    <w:rsid w:val="00E31EBA"/>
    <w:rsid w:val="00E34B08"/>
    <w:rsid w:val="00E41A7D"/>
    <w:rsid w:val="00E60B93"/>
    <w:rsid w:val="00E7389C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05D8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886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3</cp:revision>
  <cp:lastPrinted>2026-01-14T13:29:00Z</cp:lastPrinted>
  <dcterms:created xsi:type="dcterms:W3CDTF">2026-01-15T06:58:00Z</dcterms:created>
  <dcterms:modified xsi:type="dcterms:W3CDTF">2026-01-15T07:43:00Z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